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widowControl w:val="0"/>
        <w:tabs>
          <w:tab w:leader="none" w:pos="720" w:val="left"/>
          <w:tab w:leader="none" w:pos="774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организации занятости несовершеннолетних,</w:t>
      </w:r>
    </w:p>
    <w:p w14:paraId="02000000">
      <w:pPr>
        <w:widowControl w:val="0"/>
        <w:tabs>
          <w:tab w:leader="none" w:pos="720" w:val="left"/>
          <w:tab w:leader="none" w:pos="774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состоящих на разных формах профилактического учета,</w:t>
      </w:r>
    </w:p>
    <w:p w14:paraId="03000000">
      <w:pPr>
        <w:widowControl w:val="0"/>
        <w:tabs>
          <w:tab w:leader="none" w:pos="720" w:val="left"/>
          <w:tab w:leader="none" w:pos="7740" w:val="left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период с 22.03.2025 г. по 30.03.2025 г.</w:t>
      </w:r>
    </w:p>
    <w:p w14:paraId="04000000">
      <w:pPr>
        <w:widowControl w:val="0"/>
        <w:tabs>
          <w:tab w:leader="none" w:pos="720" w:val="left"/>
          <w:tab w:leader="none" w:pos="774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4894"/>
        <w:gridCol w:w="1655"/>
        <w:gridCol w:w="1134"/>
        <w:gridCol w:w="1842"/>
      </w:tblGrid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/п</w:t>
            </w: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Перечень </w:t>
            </w:r>
          </w:p>
          <w:p w14:paraId="07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мероприятий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проведения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Ответственные</w:t>
            </w:r>
          </w:p>
          <w:p w14:paraId="0B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(ФИО педагогов)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«Экзамен без стресса»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Занятие с элементами тренинга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24.03.25 </w:t>
            </w:r>
          </w:p>
          <w:p w14:paraId="10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26.03.25 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Березикова</w:t>
            </w:r>
            <w:r>
              <w:rPr>
                <w:rFonts w:ascii="Times New Roman" w:hAnsi="Times New Roman"/>
                <w:sz w:val="24"/>
              </w:rPr>
              <w:t xml:space="preserve"> М.А.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 исправить настроение»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Тренинговое</w:t>
            </w:r>
            <w:r>
              <w:rPr>
                <w:rFonts w:ascii="Times New Roman" w:hAnsi="Times New Roman"/>
                <w:sz w:val="24"/>
              </w:rPr>
              <w:t xml:space="preserve"> занятие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25.03.25 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Березикова</w:t>
            </w:r>
            <w:r>
              <w:rPr>
                <w:rFonts w:ascii="Times New Roman" w:hAnsi="Times New Roman"/>
                <w:sz w:val="24"/>
              </w:rPr>
              <w:t xml:space="preserve"> М.А.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«Сад моей души (тревожность)»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Тренинговое</w:t>
            </w:r>
            <w:r>
              <w:rPr>
                <w:rFonts w:ascii="Times New Roman" w:hAnsi="Times New Roman"/>
                <w:sz w:val="24"/>
              </w:rPr>
              <w:t xml:space="preserve"> занятие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25.03.25  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Березикова</w:t>
            </w:r>
            <w:r>
              <w:rPr>
                <w:rFonts w:ascii="Times New Roman" w:hAnsi="Times New Roman"/>
                <w:sz w:val="24"/>
              </w:rPr>
              <w:t xml:space="preserve"> М.А.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>Спектакль «Вовка в тридевятом царстве»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Спектакль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19.03.25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Ларина И.А.</w:t>
            </w:r>
          </w:p>
          <w:p w14:paraId="21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Реннер</w:t>
            </w:r>
            <w:r>
              <w:rPr>
                <w:rFonts w:ascii="Times New Roman" w:hAnsi="Times New Roman"/>
                <w:sz w:val="24"/>
              </w:rPr>
              <w:t xml:space="preserve"> Г.А. </w:t>
            </w:r>
          </w:p>
          <w:p w14:paraId="22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>Экскурсия «В гости к весне»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>25.03.25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Ларина И.А. 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 рисунков «Весна»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>24.03.25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Ивлева Т.М.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 «Весенняя капель»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>25.03.25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Ивлева Т.М.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>Мультстудия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 xml:space="preserve"> зоопарк, исторический музей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музея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>22.03.25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Кокшарова</w:t>
            </w:r>
            <w:r>
              <w:rPr>
                <w:rFonts w:ascii="Times New Roman" w:hAnsi="Times New Roman"/>
                <w:sz w:val="24"/>
              </w:rPr>
              <w:t xml:space="preserve"> Е.В. 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 xml:space="preserve">Музей воинов интернационалистов 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музея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>26.03.25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Мамонтова О.Н.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 xml:space="preserve">Круглый стол для детей, состоящих на разных видах учета – «Личная безопасность» 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>26.03.25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Садовникова</w:t>
            </w:r>
            <w:r>
              <w:rPr>
                <w:rFonts w:ascii="Times New Roman" w:hAnsi="Times New Roman"/>
                <w:sz w:val="24"/>
              </w:rPr>
              <w:t xml:space="preserve"> А.А. 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час «Я в мире профессии» 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Дискуссия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>25.03.25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Садовникова</w:t>
            </w:r>
            <w:r>
              <w:rPr>
                <w:rFonts w:ascii="Times New Roman" w:hAnsi="Times New Roman"/>
                <w:sz w:val="24"/>
              </w:rPr>
              <w:t xml:space="preserve"> А.А.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>Экскурсия в «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>Алтайпатриотцентр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 xml:space="preserve">» 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>26.03.25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Садовников А.А. </w:t>
            </w:r>
          </w:p>
          <w:p w14:paraId="4B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Мамонтова О.Н. 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keepNext w:val="1"/>
              <w:widowControl w:val="0"/>
              <w:spacing w:after="0" w:line="0" w:lineRule="atLeast"/>
              <w:ind/>
              <w:outlineLvl w:val="0"/>
              <w:rPr>
                <w:rFonts w:ascii="Times New Roman" w:hAnsi="Times New Roman"/>
                <w:b w:val="1"/>
                <w:color w:val="000000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>Экскурсия в штаб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4"/>
                <w:sz w:val="24"/>
              </w:rPr>
              <w:t>добровольцев Донбасса Алтайского края</w:t>
            </w:r>
            <w:r>
              <w:rPr>
                <w:rFonts w:ascii="Times New Roman" w:hAnsi="Times New Roman"/>
                <w:color w:val="000000"/>
                <w:spacing w:val="-14"/>
                <w:sz w:val="24"/>
              </w:rPr>
              <w:t> 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>28.03.25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Садовников А.А. </w:t>
            </w:r>
          </w:p>
          <w:p w14:paraId="51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Мамонтова О.Н.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Планетарий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>аучно просветительская программа «Поиски планет на которых возможна жизнь».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Экскурсия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3"/>
                <w:highlight w:val="white"/>
              </w:rPr>
              <w:t>29.03.2025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Федюнина А.А.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Квиз</w:t>
            </w:r>
            <w:r>
              <w:rPr>
                <w:rFonts w:ascii="Times New Roman" w:hAnsi="Times New Roman"/>
                <w:sz w:val="24"/>
              </w:rPr>
              <w:t>-плиз «Не учат в школе» для детей и родителей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Квиз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>26.03.25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Лучкина</w:t>
            </w:r>
            <w:r>
              <w:rPr>
                <w:rFonts w:ascii="Times New Roman" w:hAnsi="Times New Roman"/>
                <w:sz w:val="24"/>
              </w:rPr>
              <w:t xml:space="preserve"> В.Р. </w:t>
            </w:r>
          </w:p>
          <w:p w14:paraId="5C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Архипова А.А. 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 класс для учащихся начальных классов "Весенние цветы"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Мастер-класс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  <w:t>28.03.25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Лучкина</w:t>
            </w:r>
            <w:r>
              <w:rPr>
                <w:rFonts w:ascii="Times New Roman" w:hAnsi="Times New Roman"/>
                <w:sz w:val="24"/>
              </w:rPr>
              <w:t xml:space="preserve"> В.Р. </w:t>
            </w:r>
          </w:p>
          <w:p w14:paraId="62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Архипова А.А.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выставки детского творчества «Мастерство и вдохновение» 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27.03.25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Бауэр Н.А. 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«Весенние нотки» 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Викторина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26.03.25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Бауэр Н.А. 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Квест</w:t>
            </w:r>
            <w:r>
              <w:rPr>
                <w:rFonts w:ascii="Times New Roman" w:hAnsi="Times New Roman"/>
                <w:sz w:val="24"/>
              </w:rPr>
              <w:t xml:space="preserve"> - игра «Остров знаний»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Квест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25.03.25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Бауэр Н.А. 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Посещение </w:t>
            </w:r>
            <w:r>
              <w:rPr>
                <w:rFonts w:ascii="Times New Roman" w:hAnsi="Times New Roman"/>
                <w:sz w:val="24"/>
              </w:rPr>
              <w:t>Бийского</w:t>
            </w:r>
            <w:r>
              <w:rPr>
                <w:rFonts w:ascii="Times New Roman" w:hAnsi="Times New Roman"/>
                <w:sz w:val="24"/>
              </w:rPr>
              <w:t xml:space="preserve"> драматического театра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Спектакль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color w:val="000000"/>
                <w:spacing w:val="-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28.03.25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Бауэр Н.А. 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Литературный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квиз</w:t>
            </w:r>
            <w:r>
              <w:rPr>
                <w:rFonts w:ascii="Times New Roman" w:hAnsi="Times New Roman"/>
                <w:sz w:val="24"/>
              </w:rPr>
              <w:t xml:space="preserve"> «Покорители книжных высот» </w:t>
            </w:r>
          </w:p>
          <w:p w14:paraId="79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Квиз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27.03.25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Ботвинкина</w:t>
            </w:r>
            <w:r>
              <w:rPr>
                <w:rFonts w:ascii="Times New Roman" w:hAnsi="Times New Roman"/>
                <w:sz w:val="24"/>
              </w:rPr>
              <w:t xml:space="preserve"> А.Н. 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онлайн-бесед </w:t>
            </w:r>
            <w:r>
              <w:rPr>
                <w:rFonts w:ascii="Times New Roman" w:hAnsi="Times New Roman"/>
                <w:sz w:val="24"/>
              </w:rPr>
              <w:t xml:space="preserve">в рамках акции «Здоровое поколение» </w:t>
            </w:r>
            <w:r>
              <w:rPr>
                <w:rFonts w:ascii="Times New Roman" w:hAnsi="Times New Roman"/>
                <w:sz w:val="24"/>
              </w:rPr>
              <w:t xml:space="preserve">  на платформе «</w:t>
            </w:r>
            <w:r>
              <w:rPr>
                <w:rFonts w:ascii="Times New Roman" w:hAnsi="Times New Roman"/>
                <w:sz w:val="24"/>
              </w:rPr>
              <w:t>Сферум</w:t>
            </w:r>
            <w:r>
              <w:rPr>
                <w:rFonts w:ascii="Times New Roman" w:hAnsi="Times New Roman"/>
                <w:sz w:val="24"/>
              </w:rPr>
              <w:t xml:space="preserve">» 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Онлайн-беседа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 24.03 по 28.03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Все классные руководители 8-11 классов 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Просмотр фильмов приуроченных 80- </w:t>
            </w:r>
            <w:r>
              <w:rPr>
                <w:rFonts w:ascii="Times New Roman" w:hAnsi="Times New Roman"/>
                <w:sz w:val="24"/>
              </w:rPr>
              <w:t>летию</w:t>
            </w:r>
            <w:r>
              <w:rPr>
                <w:rFonts w:ascii="Times New Roman" w:hAnsi="Times New Roman"/>
                <w:sz w:val="24"/>
              </w:rPr>
              <w:t xml:space="preserve"> Победы, с последующим обсуждением </w:t>
            </w:r>
          </w:p>
          <w:p w14:paraId="84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(на выбор классного руководителя) 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фильма,</w:t>
            </w:r>
          </w:p>
          <w:p w14:paraId="86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Обсуждение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 24.03 по 28.03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pPr>
              <w:widowControl w:val="0"/>
              <w:numPr>
                <w:ilvl w:val="0"/>
                <w:numId w:val="1"/>
              </w:numPr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9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Культура РФ </w:t>
            </w:r>
          </w:p>
          <w:p w14:paraId="8B000000">
            <w:pPr>
              <w:widowControl w:val="0"/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https://www.culture.ru/museums/institutes/location-russia</w:t>
            </w:r>
          </w:p>
        </w:tc>
        <w:tc>
          <w:tcPr>
            <w:tcW w:type="dxa" w:w="16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Виртуальный музей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00000">
            <w:pPr>
              <w:widowControl w:val="0"/>
              <w:tabs>
                <w:tab w:leader="none" w:pos="720" w:val="left"/>
                <w:tab w:leader="none" w:pos="7740" w:val="left"/>
              </w:tabs>
              <w:spacing w:after="0" w:line="240" w:lineRule="auto"/>
              <w:ind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С 22.03 по 30.03</w:t>
            </w:r>
          </w:p>
        </w:tc>
        <w:tc>
          <w:tcPr>
            <w:tcW w:type="dxa" w:w="18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</w:tbl>
    <w:p w14:paraId="8F000000">
      <w:pPr>
        <w:widowControl w:val="0"/>
        <w:tabs>
          <w:tab w:leader="none" w:pos="720" w:val="left"/>
          <w:tab w:leader="none" w:pos="774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0000000">
      <w:pPr>
        <w:widowControl w:val="0"/>
        <w:tabs>
          <w:tab w:leader="none" w:pos="720" w:val="left"/>
          <w:tab w:leader="none" w:pos="774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1000000">
      <w:pPr>
        <w:widowControl w:val="0"/>
        <w:tabs>
          <w:tab w:leader="none" w:pos="720" w:val="left"/>
          <w:tab w:leader="none" w:pos="774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2000000">
      <w:pPr>
        <w:widowControl w:val="0"/>
        <w:tabs>
          <w:tab w:leader="none" w:pos="720" w:val="left"/>
          <w:tab w:leader="none" w:pos="774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3000000">
      <w:pPr>
        <w:widowControl w:val="0"/>
        <w:tabs>
          <w:tab w:leader="none" w:pos="720" w:val="left"/>
          <w:tab w:leader="none" w:pos="774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4000000">
      <w:pPr>
        <w:widowControl w:val="0"/>
        <w:tabs>
          <w:tab w:leader="none" w:pos="720" w:val="left"/>
          <w:tab w:leader="none" w:pos="774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5000000">
      <w:pPr>
        <w:widowControl w:val="0"/>
        <w:tabs>
          <w:tab w:leader="none" w:pos="720" w:val="left"/>
          <w:tab w:leader="none" w:pos="774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96000000">
      <w:pPr>
        <w:spacing w:after="0" w:line="240" w:lineRule="auto"/>
        <w:ind/>
        <w:jc w:val="center"/>
      </w:pPr>
    </w:p>
    <w:sectPr>
      <w:pgSz w:h="16838" w:w="11906"/>
      <w:pgMar w:bottom="1134" w:footer="709" w:gutter="0" w:header="709" w:left="851" w:right="170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Balloon Text"/>
    <w:basedOn w:val="Style_2"/>
    <w:link w:val="Style_7_ch"/>
    <w:pPr>
      <w:spacing w:after="0" w:line="240" w:lineRule="auto"/>
      <w:ind/>
    </w:pPr>
    <w:rPr>
      <w:rFonts w:ascii="Tahoma" w:hAnsi="Tahoma"/>
      <w:sz w:val="16"/>
    </w:rPr>
  </w:style>
  <w:style w:styleId="Style_7_ch" w:type="character">
    <w:name w:val="Balloon Text"/>
    <w:basedOn w:val="Style_2_ch"/>
    <w:link w:val="Style_7"/>
    <w:rPr>
      <w:rFonts w:ascii="Tahoma" w:hAnsi="Tahoma"/>
      <w:sz w:val="16"/>
    </w:rPr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/>
      <w:jc w:val="left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</w:pPr>
    <w:rPr>
      <w:rFonts w:ascii="XO Thames" w:hAnsi="XO Thames"/>
      <w:b w:val="1"/>
    </w:rPr>
  </w:style>
  <w:style w:styleId="Style_15_ch" w:type="character">
    <w:name w:val="toc 1"/>
    <w:link w:val="Style_15"/>
    <w:rPr>
      <w:rFonts w:ascii="XO Thames" w:hAnsi="XO Thames"/>
      <w:b w:val="1"/>
    </w:rPr>
  </w:style>
  <w:style w:styleId="Style_16" w:type="paragraph">
    <w:name w:val="Header and Footer"/>
    <w:link w:val="Style_16_ch"/>
    <w:pPr>
      <w:spacing w:line="360" w:lineRule="auto"/>
      <w:ind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2"/>
    <w:link w:val="Style_17_ch"/>
    <w:uiPriority w:val="39"/>
    <w:pPr>
      <w:ind w:firstLine="0" w:left="1600"/>
    </w:pPr>
  </w:style>
  <w:style w:styleId="Style_17_ch" w:type="character">
    <w:name w:val="toc 9"/>
    <w:link w:val="Style_17"/>
  </w:style>
  <w:style w:styleId="Style_18" w:type="paragraph">
    <w:name w:val="toc 8"/>
    <w:next w:val="Style_2"/>
    <w:link w:val="Style_18_ch"/>
    <w:uiPriority w:val="39"/>
    <w:pPr>
      <w:ind w:firstLine="0" w:left="1400"/>
    </w:pPr>
  </w:style>
  <w:style w:styleId="Style_18_ch" w:type="character">
    <w:name w:val="toc 8"/>
    <w:link w:val="Style_18"/>
  </w:style>
  <w:style w:styleId="Style_19" w:type="paragraph">
    <w:name w:val="toc 5"/>
    <w:next w:val="Style_2"/>
    <w:link w:val="Style_19_ch"/>
    <w:uiPriority w:val="39"/>
    <w:pPr>
      <w:ind w:firstLine="0" w:left="800"/>
    </w:pPr>
  </w:style>
  <w:style w:styleId="Style_19_ch" w:type="character">
    <w:name w:val="toc 5"/>
    <w:link w:val="Style_19"/>
  </w:style>
  <w:style w:styleId="Style_20" w:type="paragraph">
    <w:name w:val="Subtitle"/>
    <w:next w:val="Style_2"/>
    <w:link w:val="Style_20_ch"/>
    <w:uiPriority w:val="11"/>
    <w:qFormat/>
    <w:rPr>
      <w:rFonts w:ascii="XO Thames" w:hAnsi="XO Thames"/>
      <w:i w:val="1"/>
      <w:color w:val="616161"/>
      <w:sz w:val="24"/>
    </w:rPr>
  </w:style>
  <w:style w:styleId="Style_20_ch" w:type="character">
    <w:name w:val="Subtitle"/>
    <w:link w:val="Style_20"/>
    <w:rPr>
      <w:rFonts w:ascii="XO Thames" w:hAnsi="XO Thames"/>
      <w:i w:val="1"/>
      <w:color w:val="616161"/>
      <w:sz w:val="24"/>
    </w:rPr>
  </w:style>
  <w:style w:styleId="Style_21" w:type="paragraph">
    <w:name w:val="toc 10"/>
    <w:next w:val="Style_2"/>
    <w:link w:val="Style_21_ch"/>
    <w:uiPriority w:val="39"/>
    <w:pPr>
      <w:ind w:firstLine="0" w:left="1800"/>
    </w:pPr>
  </w:style>
  <w:style w:styleId="Style_21_ch" w:type="character">
    <w:name w:val="toc 10"/>
    <w:link w:val="Style_21"/>
  </w:style>
  <w:style w:styleId="Style_22" w:type="paragraph">
    <w:name w:val="Title"/>
    <w:next w:val="Style_2"/>
    <w:link w:val="Style_22_ch"/>
    <w:uiPriority w:val="10"/>
    <w:qFormat/>
    <w:rPr>
      <w:rFonts w:ascii="XO Thames" w:hAnsi="XO Thames"/>
      <w:b w:val="1"/>
      <w:sz w:val="52"/>
    </w:rPr>
  </w:style>
  <w:style w:styleId="Style_22_ch" w:type="character">
    <w:name w:val="Title"/>
    <w:link w:val="Style_22"/>
    <w:rPr>
      <w:rFonts w:ascii="XO Thames" w:hAnsi="XO Thames"/>
      <w:b w:val="1"/>
      <w:sz w:val="52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3_ch" w:type="character">
    <w:name w:val="heading 4"/>
    <w:link w:val="Style_23"/>
    <w:rPr>
      <w:rFonts w:ascii="XO Thames" w:hAnsi="XO Thames"/>
      <w:b w:val="1"/>
      <w:color w:val="595959"/>
      <w:sz w:val="26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4_ch" w:type="character">
    <w:name w:val="heading 2"/>
    <w:link w:val="Style_24"/>
    <w:rPr>
      <w:rFonts w:ascii="XO Thames" w:hAnsi="XO Thames"/>
      <w:b w:val="1"/>
      <w:color w:val="00A0FF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2025-03-20T11:09:07Z</dcterms:modified>
</cp:coreProperties>
</file>